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004CE5" w:rsidP="00E0344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AF7266">
              <w:rPr>
                <w:lang w:val="en-US"/>
              </w:rPr>
              <w:t>1</w:t>
            </w:r>
            <w:r w:rsidR="00E03441">
              <w:rPr>
                <w:lang w:val="en-US"/>
              </w:rPr>
              <w:t>8</w:t>
            </w:r>
            <w:r w:rsidR="00D072EB">
              <w:rPr>
                <w:noProof/>
              </w:rPr>
              <w:t>.1</w:t>
            </w:r>
            <w:r w:rsidR="00AF7266">
              <w:rPr>
                <w:noProof/>
                <w:lang w:val="en-US"/>
              </w:rPr>
              <w:t>2</w:t>
            </w:r>
            <w:r w:rsidR="00D072EB">
              <w:rPr>
                <w:noProof/>
              </w:rPr>
              <w:t>.2015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004CE5" w:rsidP="002D3993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E03441">
              <w:rPr>
                <w:lang w:val="en-US"/>
              </w:rPr>
              <w:t>50</w:t>
            </w:r>
            <w:r w:rsidR="00AF7266">
              <w:rPr>
                <w:noProof/>
                <w:lang w:val="en-US"/>
              </w:rPr>
              <w:t>/</w:t>
            </w:r>
            <w:r w:rsidR="00E6514A">
              <w:rPr>
                <w:noProof/>
              </w:rPr>
              <w:t>4</w:t>
            </w:r>
            <w:r w:rsidR="002D3993">
              <w:rPr>
                <w:noProof/>
              </w:rPr>
              <w:t>6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004CE5" w:rsidP="00423FF3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423FF3" w:rsidRPr="00423FF3">
              <w:rPr>
                <w:noProof/>
              </w:rPr>
              <w:t>Об утверждении ставок за единицу максимальной мощности и стандартизированных тарифных ставок для расчета платы за технологическое присоединение к электрическим сетям МУНИЦИПАЛЬНОГО УНИТАРНОГО ПРЕДПРИЯТИЯ «ВЫКСАЭНЕРГО», г. Выкса Нижегородской области, на 2016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8B7EAA" w:rsidRDefault="008B7EAA" w:rsidP="00B836D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Cs w:val="28"/>
        </w:rPr>
      </w:pPr>
    </w:p>
    <w:p w:rsidR="00423FF3" w:rsidRPr="00423FF3" w:rsidRDefault="00423FF3" w:rsidP="00423F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 марта 2003 года № 35-ФЗ «Об электроэнергетике», постановлением Правительства Российской Федерации от 29 декабря 2011 года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приказом ФСТ России от 11 сентября 2012 года № 209-э/1 «Об утверждении Методических указаний по определению размера платы за технологическое присоединение к электрическим сетям» и на основании рассмотрения расчетных и обосновывающих материалов, представленных </w:t>
      </w:r>
      <w:r w:rsidRPr="00423FF3">
        <w:rPr>
          <w:rFonts w:ascii="Times New Roman" w:hAnsi="Times New Roman" w:cs="Times New Roman"/>
          <w:noProof/>
          <w:sz w:val="28"/>
          <w:szCs w:val="28"/>
        </w:rPr>
        <w:t>МУНИЦИПАЛЬНЫМ УНИТАРНЫМ ПРЕДПРИЯТИЕМ «ВЫКСАЭНЕРГО», г. Выкса Нижегородской области</w:t>
      </w:r>
      <w:r w:rsidRPr="00423FF3">
        <w:rPr>
          <w:rFonts w:ascii="Times New Roman" w:hAnsi="Times New Roman" w:cs="Times New Roman"/>
          <w:sz w:val="28"/>
          <w:szCs w:val="28"/>
        </w:rPr>
        <w:t>, экспертного заключения рег. № в-770 от 7 декабря 2015 года:</w:t>
      </w:r>
    </w:p>
    <w:p w:rsidR="00423FF3" w:rsidRPr="00423FF3" w:rsidRDefault="00423FF3" w:rsidP="00423FF3">
      <w:pPr>
        <w:spacing w:line="276" w:lineRule="auto"/>
        <w:ind w:firstLine="720"/>
        <w:jc w:val="both"/>
        <w:rPr>
          <w:noProof/>
          <w:szCs w:val="28"/>
        </w:rPr>
      </w:pPr>
      <w:r w:rsidRPr="00423FF3">
        <w:rPr>
          <w:b/>
          <w:szCs w:val="28"/>
        </w:rPr>
        <w:t>1.</w:t>
      </w:r>
      <w:r w:rsidRPr="00423FF3">
        <w:rPr>
          <w:szCs w:val="28"/>
        </w:rPr>
        <w:t xml:space="preserve"> Утвердить стандартизированные тарифные ставки (без учета НДС) для расчета платы за технологическое присоединение заявителей, осуществляющих технологическое присоединение своих энергопринимающих устройств </w:t>
      </w:r>
      <w:r w:rsidRPr="00423FF3">
        <w:rPr>
          <w:szCs w:val="28"/>
        </w:rPr>
        <w:lastRenderedPageBreak/>
        <w:t xml:space="preserve">максимальной мощностью до 150 кВт, </w:t>
      </w:r>
      <w:r w:rsidRPr="00423FF3">
        <w:rPr>
          <w:noProof/>
          <w:szCs w:val="28"/>
        </w:rPr>
        <w:t>к электрическим сетям МУНИЦИПАЛЬНОГО УНИТАРНОГО ПРЕДПРИЯТИЯ «ВЫКСАЭНЕРГО», г. Выкса Нижегородской области, согласно Приложению 1 к настоящему решению.</w:t>
      </w:r>
    </w:p>
    <w:p w:rsidR="00423FF3" w:rsidRPr="00423FF3" w:rsidRDefault="00423FF3" w:rsidP="00423FF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423FF3">
        <w:rPr>
          <w:szCs w:val="28"/>
        </w:rPr>
        <w:t>Стандартизированные тарифные ставки рассчитаны:</w:t>
      </w:r>
    </w:p>
    <w:p w:rsidR="00423FF3" w:rsidRPr="00423FF3" w:rsidRDefault="00423FF3" w:rsidP="00423FF3">
      <w:pPr>
        <w:pStyle w:val="a9"/>
        <w:spacing w:line="276" w:lineRule="auto"/>
        <w:rPr>
          <w:vertAlign w:val="subscript"/>
        </w:rPr>
      </w:pPr>
      <w:r w:rsidRPr="00423FF3">
        <w:t xml:space="preserve">- С </w:t>
      </w:r>
      <w:r w:rsidRPr="00423FF3">
        <w:rPr>
          <w:vertAlign w:val="subscript"/>
        </w:rPr>
        <w:t xml:space="preserve">1, </w:t>
      </w:r>
      <w:r w:rsidRPr="00423FF3">
        <w:t>С</w:t>
      </w:r>
      <w:r w:rsidRPr="00423FF3">
        <w:rPr>
          <w:vertAlign w:val="subscript"/>
        </w:rPr>
        <w:t>1.1,</w:t>
      </w:r>
      <w:r w:rsidRPr="00423FF3">
        <w:t xml:space="preserve"> С</w:t>
      </w:r>
      <w:r w:rsidRPr="00423FF3">
        <w:rPr>
          <w:vertAlign w:val="subscript"/>
        </w:rPr>
        <w:t xml:space="preserve">1.2, </w:t>
      </w:r>
      <w:r w:rsidRPr="00423FF3">
        <w:t xml:space="preserve"> С</w:t>
      </w:r>
      <w:r w:rsidRPr="00423FF3">
        <w:rPr>
          <w:vertAlign w:val="subscript"/>
        </w:rPr>
        <w:t>1.3,</w:t>
      </w:r>
      <w:r w:rsidRPr="00423FF3">
        <w:t xml:space="preserve"> С</w:t>
      </w:r>
      <w:r w:rsidRPr="00423FF3">
        <w:rPr>
          <w:vertAlign w:val="subscript"/>
        </w:rPr>
        <w:t xml:space="preserve">1.4 </w:t>
      </w:r>
      <w:r w:rsidRPr="00423FF3">
        <w:t xml:space="preserve">- в ценах 2016 года, </w:t>
      </w:r>
    </w:p>
    <w:p w:rsidR="00423FF3" w:rsidRPr="00423FF3" w:rsidRDefault="00423FF3" w:rsidP="00423FF3">
      <w:pPr>
        <w:pStyle w:val="a9"/>
        <w:spacing w:line="276" w:lineRule="auto"/>
      </w:pPr>
      <w:r w:rsidRPr="00423FF3">
        <w:t>- С</w:t>
      </w:r>
      <w:r w:rsidRPr="00423FF3">
        <w:rPr>
          <w:vertAlign w:val="subscript"/>
        </w:rPr>
        <w:t>2</w:t>
      </w:r>
      <w:r w:rsidRPr="00423FF3">
        <w:t>, С</w:t>
      </w:r>
      <w:r w:rsidRPr="00423FF3">
        <w:rPr>
          <w:vertAlign w:val="subscript"/>
        </w:rPr>
        <w:t>3</w:t>
      </w:r>
      <w:r w:rsidRPr="00423FF3">
        <w:t>, С</w:t>
      </w:r>
      <w:r w:rsidRPr="00423FF3">
        <w:rPr>
          <w:vertAlign w:val="subscript"/>
        </w:rPr>
        <w:t>4</w:t>
      </w:r>
      <w:r w:rsidRPr="00423FF3">
        <w:t xml:space="preserve"> - в базовых ценах 2001 года.</w:t>
      </w:r>
    </w:p>
    <w:p w:rsidR="00423FF3" w:rsidRPr="00423FF3" w:rsidRDefault="00423FF3" w:rsidP="00423FF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423FF3">
        <w:rPr>
          <w:b/>
          <w:szCs w:val="28"/>
        </w:rPr>
        <w:t>2.</w:t>
      </w:r>
      <w:r w:rsidRPr="00423FF3">
        <w:rPr>
          <w:szCs w:val="28"/>
        </w:rPr>
        <w:t xml:space="preserve"> Утвердить стандартизированные тарифные ставки (без учета НДС) для расчета платы за технологическое присоединение заявителей, осуществляющих технологическое присоединение своих энергопринимающих устройств максимальной мощностью свыше 150 кВт, </w:t>
      </w:r>
      <w:r w:rsidRPr="00423FF3">
        <w:rPr>
          <w:noProof/>
          <w:szCs w:val="28"/>
        </w:rPr>
        <w:t>к электрическим сетям МУНИЦИПАЛЬНОГО УНИТАРНОГО ПРЕДПРИЯТИЯ «ВЫКСАЭНЕРГО», г. Выкса Нижегородской области, согласно Приложению 2 к настоящему решению.</w:t>
      </w:r>
      <w:r w:rsidRPr="00423FF3">
        <w:rPr>
          <w:szCs w:val="28"/>
        </w:rPr>
        <w:t xml:space="preserve"> </w:t>
      </w:r>
    </w:p>
    <w:p w:rsidR="00423FF3" w:rsidRPr="00423FF3" w:rsidRDefault="00423FF3" w:rsidP="00423FF3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8"/>
        </w:rPr>
      </w:pPr>
      <w:r w:rsidRPr="00423FF3">
        <w:rPr>
          <w:szCs w:val="28"/>
        </w:rPr>
        <w:t>Стандартизированные тарифные ставки рассчитаны:</w:t>
      </w:r>
    </w:p>
    <w:p w:rsidR="00423FF3" w:rsidRPr="00423FF3" w:rsidRDefault="00423FF3" w:rsidP="00423FF3">
      <w:pPr>
        <w:pStyle w:val="a9"/>
        <w:spacing w:line="276" w:lineRule="auto"/>
        <w:rPr>
          <w:vertAlign w:val="subscript"/>
        </w:rPr>
      </w:pPr>
      <w:r w:rsidRPr="00423FF3">
        <w:t xml:space="preserve">- С </w:t>
      </w:r>
      <w:r w:rsidRPr="00423FF3">
        <w:rPr>
          <w:vertAlign w:val="subscript"/>
        </w:rPr>
        <w:t xml:space="preserve">1, </w:t>
      </w:r>
      <w:r w:rsidRPr="00423FF3">
        <w:t>С</w:t>
      </w:r>
      <w:r w:rsidRPr="00423FF3">
        <w:rPr>
          <w:vertAlign w:val="subscript"/>
        </w:rPr>
        <w:t>1.1,</w:t>
      </w:r>
      <w:r w:rsidRPr="00423FF3">
        <w:t xml:space="preserve"> С</w:t>
      </w:r>
      <w:r w:rsidRPr="00423FF3">
        <w:rPr>
          <w:vertAlign w:val="subscript"/>
        </w:rPr>
        <w:t xml:space="preserve">1.2, </w:t>
      </w:r>
      <w:r w:rsidRPr="00423FF3">
        <w:t xml:space="preserve"> С</w:t>
      </w:r>
      <w:r w:rsidRPr="00423FF3">
        <w:rPr>
          <w:vertAlign w:val="subscript"/>
        </w:rPr>
        <w:t>1.3,</w:t>
      </w:r>
      <w:r w:rsidRPr="00423FF3">
        <w:t xml:space="preserve"> С</w:t>
      </w:r>
      <w:r w:rsidRPr="00423FF3">
        <w:rPr>
          <w:vertAlign w:val="subscript"/>
        </w:rPr>
        <w:t xml:space="preserve">1.4 </w:t>
      </w:r>
      <w:r w:rsidRPr="00423FF3">
        <w:t xml:space="preserve">- в ценах 2016 года, </w:t>
      </w:r>
    </w:p>
    <w:p w:rsidR="00423FF3" w:rsidRPr="00423FF3" w:rsidRDefault="00423FF3" w:rsidP="00423FF3">
      <w:pPr>
        <w:pStyle w:val="a9"/>
        <w:spacing w:line="276" w:lineRule="auto"/>
      </w:pPr>
      <w:r w:rsidRPr="00423FF3">
        <w:t>- С</w:t>
      </w:r>
      <w:r w:rsidRPr="00423FF3">
        <w:rPr>
          <w:vertAlign w:val="subscript"/>
        </w:rPr>
        <w:t>2</w:t>
      </w:r>
      <w:r w:rsidRPr="00423FF3">
        <w:t>, С</w:t>
      </w:r>
      <w:r w:rsidRPr="00423FF3">
        <w:rPr>
          <w:vertAlign w:val="subscript"/>
        </w:rPr>
        <w:t>3</w:t>
      </w:r>
      <w:r w:rsidRPr="00423FF3">
        <w:t>, С</w:t>
      </w:r>
      <w:r w:rsidRPr="00423FF3">
        <w:rPr>
          <w:vertAlign w:val="subscript"/>
        </w:rPr>
        <w:t>4</w:t>
      </w:r>
      <w:r w:rsidRPr="00423FF3">
        <w:t xml:space="preserve"> - в базовых ценах 2001 года.</w:t>
      </w:r>
    </w:p>
    <w:p w:rsidR="00423FF3" w:rsidRPr="00423FF3" w:rsidRDefault="00423FF3" w:rsidP="00423F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F3">
        <w:rPr>
          <w:rFonts w:ascii="Times New Roman" w:hAnsi="Times New Roman" w:cs="Times New Roman"/>
          <w:b/>
          <w:sz w:val="28"/>
          <w:szCs w:val="28"/>
        </w:rPr>
        <w:t>3.</w:t>
      </w:r>
      <w:r w:rsidRPr="00423FF3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Pr="00423FF3">
        <w:rPr>
          <w:rFonts w:ascii="Times New Roman" w:hAnsi="Times New Roman" w:cs="Times New Roman"/>
          <w:noProof/>
          <w:sz w:val="28"/>
          <w:szCs w:val="28"/>
        </w:rPr>
        <w:t>ставки за единицу максимальной мощности</w:t>
      </w:r>
      <w:r w:rsidRPr="00423FF3">
        <w:rPr>
          <w:noProof/>
          <w:sz w:val="28"/>
          <w:szCs w:val="28"/>
        </w:rPr>
        <w:t xml:space="preserve"> </w:t>
      </w:r>
      <w:r w:rsidRPr="00423FF3">
        <w:rPr>
          <w:rFonts w:ascii="Times New Roman" w:hAnsi="Times New Roman" w:cs="Times New Roman"/>
          <w:noProof/>
          <w:sz w:val="28"/>
          <w:szCs w:val="28"/>
        </w:rPr>
        <w:t>на период регулирования</w:t>
      </w:r>
      <w:r w:rsidRPr="00423FF3">
        <w:rPr>
          <w:noProof/>
          <w:sz w:val="28"/>
          <w:szCs w:val="28"/>
        </w:rPr>
        <w:t xml:space="preserve"> </w:t>
      </w:r>
      <w:r w:rsidRPr="00423FF3">
        <w:rPr>
          <w:rFonts w:ascii="Times New Roman" w:hAnsi="Times New Roman" w:cs="Times New Roman"/>
          <w:sz w:val="28"/>
          <w:szCs w:val="28"/>
        </w:rPr>
        <w:t xml:space="preserve">(без учета НДС) для расчета платы за технологическое присоединение </w:t>
      </w:r>
      <w:r w:rsidRPr="00423FF3">
        <w:rPr>
          <w:rFonts w:ascii="Times New Roman" w:hAnsi="Times New Roman" w:cs="Times New Roman"/>
          <w:noProof/>
          <w:sz w:val="28"/>
          <w:szCs w:val="28"/>
        </w:rPr>
        <w:t xml:space="preserve">к электрическим сетям МУНИЦИПАЛЬНОГО УНИТАРНОГО ПРЕДПРИЯТИЯ «ВЫКСАЭНЕРГО», г. Выкса Нижегородской области, </w:t>
      </w:r>
      <w:r w:rsidRPr="00423FF3"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</w:t>
      </w:r>
      <w:r w:rsidRPr="00423FF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23FF3" w:rsidRPr="00423FF3" w:rsidRDefault="00423FF3" w:rsidP="00423FF3">
      <w:pPr>
        <w:pStyle w:val="a9"/>
        <w:spacing w:line="276" w:lineRule="auto"/>
        <w:ind w:firstLine="720"/>
      </w:pPr>
      <w:r w:rsidRPr="00423FF3">
        <w:rPr>
          <w:b/>
        </w:rPr>
        <w:t>4.</w:t>
      </w:r>
      <w:r w:rsidRPr="00423FF3">
        <w:t xml:space="preserve"> Утвердить формулы платы за технологическое присоединение к электрическим сетям </w:t>
      </w:r>
      <w:r w:rsidRPr="00423FF3">
        <w:rPr>
          <w:noProof/>
        </w:rPr>
        <w:t>МУНИЦИПАЛЬНОГО УНИТАРНОГО ПРЕДПРИЯТИЯ «ВЫКСАЭНЕРГО», г. Выкса Нижегородской области</w:t>
      </w:r>
      <w:r w:rsidRPr="00423FF3">
        <w:t>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423FF3">
        <w:rPr>
          <w:b/>
          <w:szCs w:val="28"/>
        </w:rPr>
        <w:t>а)</w:t>
      </w:r>
      <w:r w:rsidRPr="00423FF3">
        <w:rPr>
          <w:szCs w:val="28"/>
        </w:rPr>
        <w:t xml:space="preserve"> при отсутствии необходимости реализации мероприятий по строительству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423FF3">
        <w:rPr>
          <w:szCs w:val="28"/>
        </w:rPr>
        <w:t>Р</w:t>
      </w:r>
      <w:r w:rsidRPr="00423FF3">
        <w:rPr>
          <w:szCs w:val="28"/>
          <w:vertAlign w:val="subscript"/>
          <w:lang w:val="en-US"/>
        </w:rPr>
        <w:t>i1</w:t>
      </w:r>
      <w:r w:rsidRPr="00423FF3">
        <w:rPr>
          <w:szCs w:val="28"/>
          <w:lang w:val="en-US"/>
        </w:rPr>
        <w:t xml:space="preserve"> = (C</w:t>
      </w:r>
      <w:r w:rsidRPr="00423FF3">
        <w:rPr>
          <w:szCs w:val="28"/>
          <w:vertAlign w:val="subscript"/>
          <w:lang w:val="en-US"/>
        </w:rPr>
        <w:t>1.1i</w:t>
      </w:r>
      <w:r w:rsidRPr="00423FF3">
        <w:rPr>
          <w:szCs w:val="28"/>
          <w:lang w:val="en-US"/>
        </w:rPr>
        <w:t xml:space="preserve"> + C</w:t>
      </w:r>
      <w:r w:rsidRPr="00423FF3">
        <w:rPr>
          <w:szCs w:val="28"/>
          <w:vertAlign w:val="subscript"/>
          <w:lang w:val="en-US"/>
        </w:rPr>
        <w:t>1.2i</w:t>
      </w:r>
      <w:r w:rsidRPr="00423FF3">
        <w:rPr>
          <w:szCs w:val="28"/>
          <w:lang w:val="en-US"/>
        </w:rPr>
        <w:t xml:space="preserve"> + C</w:t>
      </w:r>
      <w:r w:rsidRPr="00423FF3">
        <w:rPr>
          <w:szCs w:val="28"/>
          <w:vertAlign w:val="subscript"/>
          <w:lang w:val="en-US"/>
        </w:rPr>
        <w:t>1.3i</w:t>
      </w:r>
      <w:r w:rsidRPr="00423FF3">
        <w:rPr>
          <w:szCs w:val="28"/>
          <w:lang w:val="en-US"/>
        </w:rPr>
        <w:t xml:space="preserve"> + C</w:t>
      </w:r>
      <w:r w:rsidRPr="00423FF3">
        <w:rPr>
          <w:szCs w:val="28"/>
          <w:vertAlign w:val="subscript"/>
          <w:lang w:val="en-US"/>
        </w:rPr>
        <w:t>1.4i</w:t>
      </w:r>
      <w:r w:rsidRPr="00423FF3">
        <w:rPr>
          <w:szCs w:val="28"/>
          <w:lang w:val="en-US"/>
        </w:rPr>
        <w:t>) x N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lang w:val="en-US"/>
        </w:rPr>
        <w:t xml:space="preserve">  (1),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где: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1</w:t>
      </w:r>
      <w:r w:rsidRPr="00423FF3">
        <w:rPr>
          <w:szCs w:val="28"/>
        </w:rPr>
        <w:t xml:space="preserve"> – плата за технологическое присоединение  на уровне напряжения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 xml:space="preserve"> по мероприятиям, не включающим в себя строительство объектов электросетевого хозяйства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1.1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,</w:t>
      </w:r>
      <w:r w:rsidRPr="00423FF3">
        <w:rPr>
          <w:szCs w:val="28"/>
        </w:rPr>
        <w:t xml:space="preserve">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1.2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 xml:space="preserve">,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1.3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,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1.4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 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по мероприятиям, не включающим в себя строительство объектов электросетевого хозяйства (руб./кВт);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N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 xml:space="preserve"> </w:t>
      </w:r>
      <w:r w:rsidRPr="00423FF3">
        <w:rPr>
          <w:szCs w:val="28"/>
        </w:rPr>
        <w:t xml:space="preserve">– объем максимальной мощности, указанной в заявке на технологическое </w:t>
      </w:r>
      <w:r w:rsidRPr="00423FF3">
        <w:rPr>
          <w:szCs w:val="28"/>
        </w:rPr>
        <w:lastRenderedPageBreak/>
        <w:t>присоединение заявителем (кВт);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423FF3">
        <w:rPr>
          <w:b/>
          <w:szCs w:val="28"/>
        </w:rPr>
        <w:t>б)</w:t>
      </w:r>
      <w:r w:rsidRPr="00423FF3">
        <w:rPr>
          <w:szCs w:val="28"/>
        </w:rPr>
        <w:t xml:space="preserve"> при технологическом присоединении заявителя согласно техническим условиям, предусматривающим мероприятия по прокладке воздушных и (или) кабельных линий: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423FF3">
        <w:rPr>
          <w:szCs w:val="28"/>
        </w:rPr>
        <w:t>Р</w:t>
      </w:r>
      <w:r w:rsidRPr="00423FF3">
        <w:rPr>
          <w:szCs w:val="28"/>
          <w:vertAlign w:val="subscript"/>
          <w:lang w:val="en-US"/>
        </w:rPr>
        <w:t>i2</w:t>
      </w:r>
      <w:r w:rsidRPr="00423FF3">
        <w:rPr>
          <w:szCs w:val="28"/>
          <w:lang w:val="en-US"/>
        </w:rPr>
        <w:t xml:space="preserve"> = </w:t>
      </w:r>
      <w:r w:rsidRPr="00423FF3">
        <w:rPr>
          <w:szCs w:val="28"/>
        </w:rPr>
        <w:t>Р</w:t>
      </w:r>
      <w:r w:rsidRPr="00423FF3">
        <w:rPr>
          <w:szCs w:val="28"/>
          <w:vertAlign w:val="subscript"/>
          <w:lang w:val="en-US"/>
        </w:rPr>
        <w:t>i1</w:t>
      </w:r>
      <w:r w:rsidRPr="00423FF3">
        <w:rPr>
          <w:szCs w:val="28"/>
          <w:lang w:val="en-US"/>
        </w:rPr>
        <w:t>+ [</w:t>
      </w:r>
      <w:r w:rsidRPr="00423FF3">
        <w:rPr>
          <w:rFonts w:ascii="Calibri" w:hAnsi="Calibri" w:cs="Calibri"/>
          <w:szCs w:val="28"/>
          <w:lang w:val="en-US"/>
        </w:rPr>
        <w:t>∑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  <w:lang w:val="en-US"/>
        </w:rPr>
        <w:t xml:space="preserve">2i </w:t>
      </w:r>
      <w:r w:rsidRPr="00423FF3">
        <w:rPr>
          <w:szCs w:val="28"/>
          <w:lang w:val="en-US"/>
        </w:rPr>
        <w:t>x L</w:t>
      </w:r>
      <w:r w:rsidRPr="00423FF3">
        <w:rPr>
          <w:szCs w:val="28"/>
          <w:vertAlign w:val="subscript"/>
          <w:lang w:val="en-US"/>
        </w:rPr>
        <w:t>2i</w:t>
      </w:r>
      <w:r w:rsidRPr="00423FF3">
        <w:rPr>
          <w:szCs w:val="28"/>
          <w:lang w:val="en-US"/>
        </w:rPr>
        <w:t xml:space="preserve"> +</w:t>
      </w:r>
      <w:r w:rsidRPr="00423FF3">
        <w:rPr>
          <w:rFonts w:ascii="Calibri" w:hAnsi="Calibri" w:cs="Calibri"/>
          <w:szCs w:val="28"/>
          <w:lang w:val="en-US"/>
        </w:rPr>
        <w:t>∑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  <w:lang w:val="en-US"/>
        </w:rPr>
        <w:t>3i</w:t>
      </w:r>
      <w:r w:rsidRPr="00423FF3">
        <w:rPr>
          <w:szCs w:val="28"/>
          <w:lang w:val="en-US"/>
        </w:rPr>
        <w:t xml:space="preserve"> x L</w:t>
      </w:r>
      <w:r w:rsidRPr="00423FF3">
        <w:rPr>
          <w:szCs w:val="28"/>
          <w:vertAlign w:val="subscript"/>
          <w:lang w:val="en-US"/>
        </w:rPr>
        <w:t>3i</w:t>
      </w:r>
      <w:r w:rsidRPr="00423FF3">
        <w:rPr>
          <w:szCs w:val="28"/>
          <w:lang w:val="en-US"/>
        </w:rPr>
        <w:t>] x Z</w:t>
      </w:r>
      <w:r w:rsidRPr="00423FF3">
        <w:rPr>
          <w:szCs w:val="28"/>
          <w:vertAlign w:val="subscript"/>
        </w:rPr>
        <w:t>изм</w:t>
      </w:r>
      <w:r w:rsidRPr="00423FF3">
        <w:rPr>
          <w:szCs w:val="28"/>
          <w:vertAlign w:val="subscript"/>
          <w:lang w:val="en-US"/>
        </w:rPr>
        <w:t>.</w:t>
      </w:r>
      <w:r w:rsidRPr="00423FF3">
        <w:rPr>
          <w:szCs w:val="28"/>
          <w:vertAlign w:val="subscript"/>
        </w:rPr>
        <w:t>ст</w:t>
      </w:r>
      <w:r w:rsidRPr="00423FF3">
        <w:rPr>
          <w:szCs w:val="28"/>
          <w:lang w:val="en-US"/>
        </w:rPr>
        <w:t xml:space="preserve"> (2),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где: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</w:rPr>
        <w:t xml:space="preserve"> – плата за технологическое присоединение  на уровне напряжения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 xml:space="preserve"> по мероприятиям, включающих в себя строительство воздушных и (или) кабельных линий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1</w:t>
      </w:r>
      <w:r w:rsidRPr="00423FF3">
        <w:rPr>
          <w:szCs w:val="28"/>
        </w:rPr>
        <w:t xml:space="preserve"> – плата за технологическое присоединение  на уровне напряжения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 xml:space="preserve"> по мероприятиям, не включающим в себя строительство объектов электросетевого хозяйства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(руб./км);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L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–протяженность воздушных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3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- стандартизированная тарифная ставка на покрытие расходов сетевой организации на строительство кабельных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(руб./км);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L</w:t>
      </w:r>
      <w:r w:rsidRPr="00423FF3">
        <w:rPr>
          <w:szCs w:val="28"/>
          <w:vertAlign w:val="subscript"/>
        </w:rPr>
        <w:t>3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- протяженность кабельных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Z</w:t>
      </w:r>
      <w:r w:rsidRPr="00423FF3">
        <w:rPr>
          <w:szCs w:val="28"/>
          <w:vertAlign w:val="subscript"/>
        </w:rPr>
        <w:t>изм.ст</w:t>
      </w:r>
      <w:r w:rsidRPr="00423FF3">
        <w:rPr>
          <w:szCs w:val="28"/>
        </w:rPr>
        <w:t xml:space="preserve"> – индекс изменения сметной стоимости по строительно-монтажным работам,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деятельности, на квартал, предшествующий кварталу, в котором рассчитывается плата за технологическое присоединение, к территориальным единичным расценкам 2001 года;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423FF3">
        <w:rPr>
          <w:b/>
          <w:szCs w:val="28"/>
        </w:rPr>
        <w:t>в)</w:t>
      </w:r>
      <w:r w:rsidRPr="00423FF3">
        <w:rPr>
          <w:szCs w:val="28"/>
        </w:rPr>
        <w:t xml:space="preserve"> при технологическом присоединении заявителя согласно техническим условиям, предусматривающим мероприятия по строительству комплектных трансформаторных подстанций (КТП), распределительных трансформаторных подстанций (РТП) с уровнем напряжения до 35 кВ: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423FF3">
        <w:rPr>
          <w:szCs w:val="28"/>
        </w:rPr>
        <w:t>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 xml:space="preserve">3 </w:t>
      </w:r>
      <w:r w:rsidRPr="00423FF3">
        <w:rPr>
          <w:szCs w:val="28"/>
        </w:rPr>
        <w:t>=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</w:rPr>
        <w:t xml:space="preserve"> +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4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х </w:t>
      </w:r>
      <w:r w:rsidRPr="00423FF3">
        <w:rPr>
          <w:szCs w:val="28"/>
          <w:lang w:val="en-US"/>
        </w:rPr>
        <w:t>N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 xml:space="preserve"> </w:t>
      </w:r>
      <w:r w:rsidRPr="00423FF3">
        <w:rPr>
          <w:szCs w:val="28"/>
          <w:lang w:val="en-US"/>
        </w:rPr>
        <w:t>x</w:t>
      </w:r>
      <w:r w:rsidRPr="00423FF3">
        <w:rPr>
          <w:szCs w:val="28"/>
        </w:rPr>
        <w:t xml:space="preserve"> </w:t>
      </w:r>
      <w:r w:rsidRPr="00423FF3">
        <w:rPr>
          <w:szCs w:val="28"/>
          <w:lang w:val="en-US"/>
        </w:rPr>
        <w:t>Z</w:t>
      </w:r>
      <w:r w:rsidRPr="00423FF3">
        <w:rPr>
          <w:szCs w:val="28"/>
          <w:vertAlign w:val="subscript"/>
        </w:rPr>
        <w:t>изм.ст</w:t>
      </w:r>
      <w:r w:rsidRPr="00423FF3">
        <w:rPr>
          <w:szCs w:val="28"/>
        </w:rPr>
        <w:t xml:space="preserve"> (3),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где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3</w:t>
      </w:r>
      <w:r w:rsidRPr="00423FF3">
        <w:rPr>
          <w:szCs w:val="28"/>
        </w:rPr>
        <w:t xml:space="preserve"> – плата за технологическое присоединение объектов электросетевого хозяйства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</w:rPr>
        <w:t xml:space="preserve"> – плата за технологическое присоединение объектов электросетевого хозяйства, рассчитанная по формуле (2) подпункта «б»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lastRenderedPageBreak/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4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(руб./кВт);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N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 xml:space="preserve"> </w:t>
      </w:r>
      <w:r w:rsidRPr="00423FF3">
        <w:rPr>
          <w:szCs w:val="28"/>
        </w:rPr>
        <w:t>– объем максимальной мощности, указанной в заявке на технологическое присоединение заявителем (кВт);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Z</w:t>
      </w:r>
      <w:r w:rsidRPr="00423FF3">
        <w:rPr>
          <w:szCs w:val="28"/>
          <w:vertAlign w:val="subscript"/>
        </w:rPr>
        <w:t>изм.ст</w:t>
      </w:r>
      <w:r w:rsidRPr="00423FF3">
        <w:rPr>
          <w:szCs w:val="28"/>
        </w:rPr>
        <w:t xml:space="preserve"> – индекс изменения сметной стоимости по строительно-монтажным работам,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деятельности, на квартал, предшествующий кварталу, в котором рассчитывается плата за технологическое присоединение, к территориальным единичным расценкам 2001 года.</w:t>
      </w:r>
    </w:p>
    <w:p w:rsidR="00423FF3" w:rsidRPr="00423FF3" w:rsidRDefault="00423FF3" w:rsidP="00423FF3">
      <w:pPr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 w:rsidRPr="00423FF3">
        <w:rPr>
          <w:b/>
          <w:szCs w:val="28"/>
        </w:rPr>
        <w:t xml:space="preserve">г) </w:t>
      </w:r>
      <w:r w:rsidRPr="00423FF3">
        <w:rPr>
          <w:szCs w:val="28"/>
        </w:rPr>
        <w:t>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года: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423FF3">
        <w:rPr>
          <w:szCs w:val="28"/>
        </w:rPr>
        <w:t>Р</w:t>
      </w:r>
      <w:r w:rsidRPr="00423FF3">
        <w:rPr>
          <w:szCs w:val="28"/>
          <w:vertAlign w:val="subscript"/>
          <w:lang w:val="en-US"/>
        </w:rPr>
        <w:t xml:space="preserve"> i4 </w:t>
      </w:r>
      <w:r w:rsidRPr="00423FF3">
        <w:rPr>
          <w:szCs w:val="28"/>
          <w:lang w:val="en-US"/>
        </w:rPr>
        <w:t xml:space="preserve">= </w:t>
      </w:r>
      <w:r w:rsidRPr="00423FF3">
        <w:rPr>
          <w:szCs w:val="28"/>
        </w:rPr>
        <w:t>Р</w:t>
      </w:r>
      <w:r w:rsidRPr="00423FF3">
        <w:rPr>
          <w:szCs w:val="28"/>
          <w:vertAlign w:val="subscript"/>
          <w:lang w:val="en-US"/>
        </w:rPr>
        <w:t xml:space="preserve">i1 </w:t>
      </w:r>
      <w:r w:rsidRPr="00423FF3">
        <w:rPr>
          <w:szCs w:val="28"/>
          <w:lang w:val="en-US"/>
        </w:rPr>
        <w:t>+ 0,5 x [</w:t>
      </w:r>
      <w:r w:rsidRPr="00423FF3">
        <w:rPr>
          <w:rFonts w:ascii="Calibri" w:hAnsi="Calibri" w:cs="Calibri"/>
          <w:szCs w:val="28"/>
          <w:lang w:val="en-US"/>
        </w:rPr>
        <w:t>∑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  <w:lang w:val="en-US"/>
        </w:rPr>
        <w:t xml:space="preserve">2i </w:t>
      </w:r>
      <w:r w:rsidRPr="00423FF3">
        <w:rPr>
          <w:szCs w:val="28"/>
          <w:lang w:val="en-US"/>
        </w:rPr>
        <w:t>x L</w:t>
      </w:r>
      <w:r w:rsidRPr="00423FF3">
        <w:rPr>
          <w:szCs w:val="28"/>
          <w:vertAlign w:val="subscript"/>
          <w:lang w:val="en-US"/>
        </w:rPr>
        <w:t>2i</w:t>
      </w:r>
      <w:r w:rsidRPr="00423FF3">
        <w:rPr>
          <w:szCs w:val="28"/>
          <w:lang w:val="en-US"/>
        </w:rPr>
        <w:t xml:space="preserve"> +</w:t>
      </w:r>
      <w:r w:rsidRPr="00423FF3">
        <w:rPr>
          <w:rFonts w:ascii="Calibri" w:hAnsi="Calibri" w:cs="Calibri"/>
          <w:szCs w:val="28"/>
          <w:lang w:val="en-US"/>
        </w:rPr>
        <w:t>∑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  <w:lang w:val="en-US"/>
        </w:rPr>
        <w:t>3i</w:t>
      </w:r>
      <w:r w:rsidRPr="00423FF3">
        <w:rPr>
          <w:szCs w:val="28"/>
          <w:lang w:val="en-US"/>
        </w:rPr>
        <w:t xml:space="preserve"> x L</w:t>
      </w:r>
      <w:r w:rsidRPr="00423FF3">
        <w:rPr>
          <w:szCs w:val="28"/>
          <w:vertAlign w:val="subscript"/>
          <w:lang w:val="en-US"/>
        </w:rPr>
        <w:t xml:space="preserve">3i </w:t>
      </w:r>
      <w:r w:rsidRPr="00423FF3">
        <w:rPr>
          <w:szCs w:val="28"/>
          <w:lang w:val="en-US"/>
        </w:rPr>
        <w:t>+ C</w:t>
      </w:r>
      <w:r w:rsidRPr="00423FF3">
        <w:rPr>
          <w:szCs w:val="28"/>
          <w:vertAlign w:val="subscript"/>
          <w:lang w:val="en-US"/>
        </w:rPr>
        <w:t>4i</w:t>
      </w:r>
      <w:r w:rsidRPr="00423FF3">
        <w:rPr>
          <w:szCs w:val="28"/>
          <w:lang w:val="en-US"/>
        </w:rPr>
        <w:t xml:space="preserve"> </w:t>
      </w:r>
      <w:r w:rsidRPr="00423FF3">
        <w:rPr>
          <w:szCs w:val="28"/>
        </w:rPr>
        <w:t>х</w:t>
      </w:r>
      <w:r w:rsidRPr="00423FF3">
        <w:rPr>
          <w:szCs w:val="28"/>
          <w:lang w:val="en-US"/>
        </w:rPr>
        <w:t xml:space="preserve"> N</w:t>
      </w:r>
      <w:r w:rsidRPr="00423FF3">
        <w:rPr>
          <w:szCs w:val="28"/>
          <w:vertAlign w:val="subscript"/>
          <w:lang w:val="en-US"/>
        </w:rPr>
        <w:t xml:space="preserve">i </w:t>
      </w:r>
      <w:r w:rsidRPr="00423FF3">
        <w:rPr>
          <w:szCs w:val="28"/>
          <w:lang w:val="en-US"/>
        </w:rPr>
        <w:t>] x Z</w:t>
      </w:r>
      <w:r w:rsidRPr="00423FF3">
        <w:rPr>
          <w:szCs w:val="28"/>
          <w:vertAlign w:val="subscript"/>
        </w:rPr>
        <w:t>изм</w:t>
      </w:r>
      <w:r w:rsidRPr="00423FF3">
        <w:rPr>
          <w:szCs w:val="28"/>
          <w:vertAlign w:val="subscript"/>
          <w:lang w:val="en-US"/>
        </w:rPr>
        <w:t>.</w:t>
      </w:r>
      <w:r w:rsidRPr="00423FF3">
        <w:rPr>
          <w:szCs w:val="28"/>
          <w:vertAlign w:val="subscript"/>
        </w:rPr>
        <w:t>ст</w:t>
      </w:r>
      <w:r w:rsidRPr="00423FF3">
        <w:rPr>
          <w:szCs w:val="28"/>
          <w:lang w:val="en-US"/>
        </w:rPr>
        <w:t xml:space="preserve"> x K</w:t>
      </w:r>
      <w:r w:rsidRPr="00423FF3">
        <w:rPr>
          <w:szCs w:val="28"/>
          <w:vertAlign w:val="subscript"/>
          <w:lang w:val="en-US"/>
        </w:rPr>
        <w:t xml:space="preserve">1/2n </w:t>
      </w:r>
      <w:r w:rsidRPr="00423FF3">
        <w:rPr>
          <w:szCs w:val="28"/>
          <w:lang w:val="en-US"/>
        </w:rPr>
        <w:t xml:space="preserve">+ 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  <w:lang w:val="en-US"/>
        </w:rPr>
      </w:pPr>
      <w:r w:rsidRPr="00423FF3">
        <w:rPr>
          <w:szCs w:val="28"/>
          <w:lang w:val="en-US"/>
        </w:rPr>
        <w:t>+0,5 x [</w:t>
      </w:r>
      <w:r w:rsidRPr="00423FF3">
        <w:rPr>
          <w:rFonts w:ascii="Calibri" w:hAnsi="Calibri" w:cs="Calibri"/>
          <w:szCs w:val="28"/>
          <w:lang w:val="en-US"/>
        </w:rPr>
        <w:t>∑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  <w:lang w:val="en-US"/>
        </w:rPr>
        <w:t xml:space="preserve">2i </w:t>
      </w:r>
      <w:r w:rsidRPr="00423FF3">
        <w:rPr>
          <w:szCs w:val="28"/>
          <w:lang w:val="en-US"/>
        </w:rPr>
        <w:t>x L</w:t>
      </w:r>
      <w:r w:rsidRPr="00423FF3">
        <w:rPr>
          <w:szCs w:val="28"/>
          <w:vertAlign w:val="subscript"/>
          <w:lang w:val="en-US"/>
        </w:rPr>
        <w:t>2i</w:t>
      </w:r>
      <w:r w:rsidRPr="00423FF3">
        <w:rPr>
          <w:szCs w:val="28"/>
          <w:lang w:val="en-US"/>
        </w:rPr>
        <w:t xml:space="preserve"> +</w:t>
      </w:r>
      <w:r w:rsidRPr="00423FF3">
        <w:rPr>
          <w:rFonts w:ascii="Calibri" w:hAnsi="Calibri" w:cs="Calibri"/>
          <w:szCs w:val="28"/>
          <w:lang w:val="en-US"/>
        </w:rPr>
        <w:t>∑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  <w:lang w:val="en-US"/>
        </w:rPr>
        <w:t>3i</w:t>
      </w:r>
      <w:r w:rsidRPr="00423FF3">
        <w:rPr>
          <w:szCs w:val="28"/>
          <w:lang w:val="en-US"/>
        </w:rPr>
        <w:t xml:space="preserve"> x L</w:t>
      </w:r>
      <w:r w:rsidRPr="00423FF3">
        <w:rPr>
          <w:szCs w:val="28"/>
          <w:vertAlign w:val="subscript"/>
          <w:lang w:val="en-US"/>
        </w:rPr>
        <w:t xml:space="preserve">3i </w:t>
      </w:r>
      <w:r w:rsidRPr="00423FF3">
        <w:rPr>
          <w:szCs w:val="28"/>
          <w:lang w:val="en-US"/>
        </w:rPr>
        <w:t>+ C</w:t>
      </w:r>
      <w:r w:rsidRPr="00423FF3">
        <w:rPr>
          <w:szCs w:val="28"/>
          <w:vertAlign w:val="subscript"/>
          <w:lang w:val="en-US"/>
        </w:rPr>
        <w:t>4i</w:t>
      </w:r>
      <w:r w:rsidRPr="00423FF3">
        <w:rPr>
          <w:szCs w:val="28"/>
          <w:lang w:val="en-US"/>
        </w:rPr>
        <w:t xml:space="preserve"> </w:t>
      </w:r>
      <w:r w:rsidRPr="00423FF3">
        <w:rPr>
          <w:szCs w:val="28"/>
        </w:rPr>
        <w:t>х</w:t>
      </w:r>
      <w:r w:rsidRPr="00423FF3">
        <w:rPr>
          <w:szCs w:val="28"/>
          <w:lang w:val="en-US"/>
        </w:rPr>
        <w:t xml:space="preserve"> N</w:t>
      </w:r>
      <w:r w:rsidRPr="00423FF3">
        <w:rPr>
          <w:szCs w:val="28"/>
          <w:vertAlign w:val="subscript"/>
          <w:lang w:val="en-US"/>
        </w:rPr>
        <w:t xml:space="preserve">i </w:t>
      </w:r>
      <w:r w:rsidRPr="00423FF3">
        <w:rPr>
          <w:szCs w:val="28"/>
          <w:lang w:val="en-US"/>
        </w:rPr>
        <w:t>] x Z</w:t>
      </w:r>
      <w:r w:rsidRPr="00423FF3">
        <w:rPr>
          <w:szCs w:val="28"/>
          <w:vertAlign w:val="subscript"/>
        </w:rPr>
        <w:t>изм</w:t>
      </w:r>
      <w:r w:rsidRPr="00423FF3">
        <w:rPr>
          <w:szCs w:val="28"/>
          <w:vertAlign w:val="subscript"/>
          <w:lang w:val="en-US"/>
        </w:rPr>
        <w:t>.</w:t>
      </w:r>
      <w:r w:rsidRPr="00423FF3">
        <w:rPr>
          <w:szCs w:val="28"/>
          <w:vertAlign w:val="subscript"/>
        </w:rPr>
        <w:t>ст</w:t>
      </w:r>
      <w:r w:rsidRPr="00423FF3">
        <w:rPr>
          <w:szCs w:val="28"/>
          <w:lang w:val="en-US"/>
        </w:rPr>
        <w:t xml:space="preserve"> x K</w:t>
      </w:r>
      <w:r w:rsidRPr="00423FF3">
        <w:rPr>
          <w:szCs w:val="28"/>
          <w:vertAlign w:val="subscript"/>
          <w:lang w:val="en-US"/>
        </w:rPr>
        <w:t>n</w:t>
      </w:r>
      <w:r w:rsidRPr="00423FF3">
        <w:rPr>
          <w:szCs w:val="28"/>
          <w:lang w:val="en-US"/>
        </w:rPr>
        <w:t xml:space="preserve"> (4),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где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4</w:t>
      </w:r>
      <w:r w:rsidRPr="00423FF3">
        <w:rPr>
          <w:szCs w:val="28"/>
        </w:rPr>
        <w:t xml:space="preserve"> – плата за технологическое присоединение объектов электросетевого хозяйства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>- Р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>1</w:t>
      </w:r>
      <w:r w:rsidRPr="00423FF3">
        <w:rPr>
          <w:szCs w:val="28"/>
        </w:rPr>
        <w:t xml:space="preserve"> – плата за технологическое присоединение  на уровне напряжения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 xml:space="preserve"> по мероприятиям, не включающим в себя строительство объектов электросетевого хозяйства (руб.);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(руб./км);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L</w:t>
      </w:r>
      <w:r w:rsidRPr="00423FF3">
        <w:rPr>
          <w:szCs w:val="28"/>
          <w:vertAlign w:val="subscript"/>
        </w:rPr>
        <w:t>2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–протяженность воздушных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3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- стандартизированная тарифная ставка на покрытие расходов сетевой организации на строительство кабельных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(руб./км);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L</w:t>
      </w:r>
      <w:r w:rsidRPr="00423FF3">
        <w:rPr>
          <w:szCs w:val="28"/>
          <w:vertAlign w:val="subscript"/>
        </w:rPr>
        <w:t>3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- протяженность кабельных линий электропередач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(км);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C</w:t>
      </w:r>
      <w:r w:rsidRPr="00423FF3">
        <w:rPr>
          <w:szCs w:val="28"/>
          <w:vertAlign w:val="subscript"/>
        </w:rPr>
        <w:t>4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 на </w:t>
      </w:r>
      <w:r w:rsidRPr="00423FF3">
        <w:rPr>
          <w:szCs w:val="28"/>
          <w:lang w:val="en-US"/>
        </w:rPr>
        <w:t>i</w:t>
      </w:r>
      <w:r w:rsidRPr="00423FF3">
        <w:rPr>
          <w:szCs w:val="28"/>
        </w:rPr>
        <w:t>-м уровне напряжения (руб./кВт);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N</w:t>
      </w:r>
      <w:r w:rsidRPr="00423FF3">
        <w:rPr>
          <w:szCs w:val="28"/>
          <w:vertAlign w:val="subscript"/>
          <w:lang w:val="en-US"/>
        </w:rPr>
        <w:t>i</w:t>
      </w:r>
      <w:r w:rsidRPr="00423FF3">
        <w:rPr>
          <w:szCs w:val="28"/>
          <w:vertAlign w:val="subscript"/>
        </w:rPr>
        <w:t xml:space="preserve"> </w:t>
      </w:r>
      <w:r w:rsidRPr="00423FF3">
        <w:rPr>
          <w:szCs w:val="28"/>
        </w:rPr>
        <w:t>– объем максимальной мощности, указанной в заявке на технологическое присоединение заявителем (кВт);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Z</w:t>
      </w:r>
      <w:r w:rsidRPr="00423FF3">
        <w:rPr>
          <w:szCs w:val="28"/>
          <w:vertAlign w:val="subscript"/>
        </w:rPr>
        <w:t>изм.ст</w:t>
      </w:r>
      <w:r w:rsidRPr="00423FF3">
        <w:rPr>
          <w:szCs w:val="28"/>
        </w:rPr>
        <w:t xml:space="preserve"> – индекс изменения сметной стоимости по строительно-монтажным работам, определяемый федеральным органом исполнительной власти в рамках реализации полномочий в области сметного нормирования и ценообразования в сфере градостроительной деятельности, на квартал, предшествующий кварталу, </w:t>
      </w:r>
      <w:r w:rsidRPr="00423FF3">
        <w:rPr>
          <w:szCs w:val="28"/>
        </w:rPr>
        <w:lastRenderedPageBreak/>
        <w:t>в котором рассчитывается плата за технологическое присоединение, к территориальным единичным расценкам 2001 года;</w:t>
      </w:r>
    </w:p>
    <w:p w:rsidR="00423FF3" w:rsidRPr="00423FF3" w:rsidRDefault="00423FF3" w:rsidP="00423FF3">
      <w:pPr>
        <w:widowControl w:val="0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K</w:t>
      </w:r>
      <w:r w:rsidRPr="00423FF3">
        <w:rPr>
          <w:szCs w:val="28"/>
          <w:vertAlign w:val="subscript"/>
        </w:rPr>
        <w:t>1/2</w:t>
      </w:r>
      <w:r w:rsidRPr="00423FF3">
        <w:rPr>
          <w:szCs w:val="28"/>
          <w:vertAlign w:val="subscript"/>
          <w:lang w:val="en-US"/>
        </w:rPr>
        <w:t>n</w:t>
      </w:r>
      <w:r w:rsidRPr="00423FF3">
        <w:rPr>
          <w:szCs w:val="28"/>
        </w:rPr>
        <w:t xml:space="preserve"> –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половину периода, начиная с года, следующего за годом утверждения платы;</w:t>
      </w:r>
    </w:p>
    <w:p w:rsidR="00423FF3" w:rsidRPr="00423FF3" w:rsidRDefault="00423FF3" w:rsidP="00423FF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- </w:t>
      </w:r>
      <w:r w:rsidRPr="00423FF3">
        <w:rPr>
          <w:szCs w:val="28"/>
          <w:lang w:val="en-US"/>
        </w:rPr>
        <w:t>K</w:t>
      </w:r>
      <w:r w:rsidRPr="00423FF3">
        <w:rPr>
          <w:szCs w:val="28"/>
          <w:vertAlign w:val="subscript"/>
          <w:lang w:val="en-US"/>
        </w:rPr>
        <w:t>n</w:t>
      </w:r>
      <w:r w:rsidRPr="00423FF3">
        <w:rPr>
          <w:szCs w:val="28"/>
        </w:rPr>
        <w:t xml:space="preserve"> – произведение прогнозных индексов-дефляторов по подразделу «Строительство», публикуемых Министерством экономического развития Российской Федерации на соответствующий год (при отсутствии данного индекса используется индекс потребительских цен на соответствующий год) за период, начиная с года, следующего за годом утверждения платы;</w:t>
      </w:r>
    </w:p>
    <w:p w:rsidR="00423FF3" w:rsidRPr="00423FF3" w:rsidRDefault="00423FF3" w:rsidP="00423FF3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23FF3">
        <w:rPr>
          <w:szCs w:val="28"/>
        </w:rPr>
        <w:t xml:space="preserve">–  </w:t>
      </w:r>
      <w:r w:rsidRPr="00423FF3">
        <w:rPr>
          <w:szCs w:val="28"/>
          <w:lang w:val="en-US"/>
        </w:rPr>
        <w:t>n</w:t>
      </w:r>
      <w:r w:rsidRPr="00423FF3">
        <w:rPr>
          <w:szCs w:val="28"/>
        </w:rPr>
        <w:t xml:space="preserve"> –   период выполнения мероприятий по технологическому присоединению, указанный в технических условиях.</w:t>
      </w:r>
    </w:p>
    <w:p w:rsidR="00423FF3" w:rsidRPr="00423FF3" w:rsidRDefault="00423FF3" w:rsidP="00423FF3">
      <w:pPr>
        <w:pStyle w:val="a9"/>
        <w:spacing w:line="276" w:lineRule="auto"/>
        <w:ind w:firstLine="720"/>
      </w:pPr>
      <w:r w:rsidRPr="00423FF3">
        <w:rPr>
          <w:b/>
        </w:rPr>
        <w:t>5.</w:t>
      </w:r>
      <w:r w:rsidRPr="00423FF3">
        <w:t xml:space="preserve"> Настоящее решение вступает в силу в установленном порядке и действует с 1 января по 31 декабря 2016 года.</w:t>
      </w:r>
    </w:p>
    <w:p w:rsidR="003B7B3C" w:rsidRPr="002D3993" w:rsidRDefault="003B7B3C" w:rsidP="002D3993">
      <w:pPr>
        <w:pStyle w:val="a9"/>
        <w:spacing w:line="276" w:lineRule="auto"/>
        <w:ind w:firstLine="708"/>
      </w:pPr>
    </w:p>
    <w:p w:rsidR="003B7B3C" w:rsidRDefault="003B7B3C" w:rsidP="003B7B3C">
      <w:pPr>
        <w:pStyle w:val="a9"/>
      </w:pPr>
    </w:p>
    <w:p w:rsidR="003B7B3C" w:rsidRDefault="003B7B3C" w:rsidP="003B7B3C">
      <w:pPr>
        <w:pStyle w:val="a9"/>
      </w:pPr>
    </w:p>
    <w:p w:rsidR="00720E7B" w:rsidRDefault="00720E7B" w:rsidP="00F10D3D">
      <w:pPr>
        <w:pStyle w:val="a9"/>
      </w:pPr>
    </w:p>
    <w:p w:rsidR="001D1B36" w:rsidRDefault="00F10D3D" w:rsidP="00F10D3D">
      <w:pPr>
        <w:pStyle w:val="a9"/>
      </w:pPr>
      <w:r>
        <w:t>И</w:t>
      </w:r>
      <w:r w:rsidR="003B7B3C">
        <w:t>.о. руководителя службы</w:t>
      </w:r>
      <w:r w:rsidR="003B7B3C">
        <w:tab/>
      </w:r>
      <w:r w:rsidR="003B7B3C">
        <w:tab/>
      </w:r>
      <w:r w:rsidR="003B7B3C">
        <w:tab/>
      </w:r>
      <w:r w:rsidR="003B7B3C">
        <w:tab/>
      </w:r>
      <w:r w:rsidR="003B7B3C">
        <w:tab/>
      </w:r>
      <w:r w:rsidR="003B7B3C">
        <w:tab/>
        <w:t>А.В. Семенников</w:t>
      </w:r>
    </w:p>
    <w:p w:rsidR="00AF7266" w:rsidRPr="00FF082E" w:rsidRDefault="00AF7266" w:rsidP="00FF082E">
      <w:pPr>
        <w:rPr>
          <w:szCs w:val="28"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Default="00AF7266" w:rsidP="00AF7266">
      <w:pPr>
        <w:pStyle w:val="a9"/>
        <w:jc w:val="center"/>
        <w:rPr>
          <w:b/>
        </w:rPr>
      </w:pPr>
    </w:p>
    <w:p w:rsidR="00AF7266" w:rsidRPr="00AF7266" w:rsidRDefault="00AF7266" w:rsidP="00AF7266">
      <w:pPr>
        <w:pStyle w:val="a9"/>
        <w:jc w:val="center"/>
        <w:rPr>
          <w:b/>
        </w:rPr>
      </w:pPr>
    </w:p>
    <w:sectPr w:rsidR="00AF7266" w:rsidRPr="00AF7266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D75" w:rsidRDefault="00132D75">
      <w:r>
        <w:separator/>
      </w:r>
    </w:p>
  </w:endnote>
  <w:endnote w:type="continuationSeparator" w:id="0">
    <w:p w:rsidR="00132D75" w:rsidRDefault="0013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D75" w:rsidRDefault="00132D75">
      <w:r>
        <w:separator/>
      </w:r>
    </w:p>
  </w:footnote>
  <w:footnote w:type="continuationSeparator" w:id="0">
    <w:p w:rsidR="00132D75" w:rsidRDefault="00132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5" w:rsidRDefault="00004CE5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2D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2D75" w:rsidRDefault="00132D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5" w:rsidRDefault="00004CE5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2D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3FF3">
      <w:rPr>
        <w:rStyle w:val="a7"/>
        <w:noProof/>
      </w:rPr>
      <w:t>2</w:t>
    </w:r>
    <w:r>
      <w:rPr>
        <w:rStyle w:val="a7"/>
      </w:rPr>
      <w:fldChar w:fldCharType="end"/>
    </w:r>
  </w:p>
  <w:p w:rsidR="00132D75" w:rsidRDefault="00132D7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D75" w:rsidRDefault="00004CE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117" style="position:absolute;left:0;text-align:left;margin-left:86.15pt;margin-top:185.95pt;width:311.8pt;height:4.15pt;z-index:-251658240" coordorigin="3321,3424" coordsize="6200,83">
          <v:shape id="_x0000_s2112" style="position:absolute;left:9441;top:3424;width:80;height:83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  <v:shape id="_x0000_s2113" style="position:absolute;left:3321;top:3424;width:82;height:81;rotation:270;mso-wrap-edited:f;mso-position-horizontal:absolute;mso-position-vertical:absolute" coordsize="82,83" wrapcoords="-16 0 49 83 49 83 33 14 33 0 49 0 -16 0" o:regroupid="13" path="m82,83hcl82,hal,hc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67.05pt;margin-top:-3.05pt;width:486pt;height:207pt;z-index:-251659264;mso-wrap-edited:f;mso-position-horizontal-relative:page" wrapcoords="-70 0 -70 21600 21670 21600 21670 0 -70 0" o:regroupid="12" filled="f" stroked="f" strokecolor="white" strokeweight="0">
          <v:textbox style="mso-next-textbox:#_x0000_s2075" inset="0,0,0,0">
            <w:txbxContent>
              <w:p w:rsidR="00132D75" w:rsidRPr="00E52B15" w:rsidRDefault="00132D7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32D75" w:rsidRPr="00561114" w:rsidRDefault="00132D7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132D75" w:rsidRPr="00561114" w:rsidRDefault="00132D75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132D75" w:rsidRPr="000F7B5C" w:rsidRDefault="00132D75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132D75" w:rsidRPr="000F7B5C" w:rsidRDefault="00132D75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132D75" w:rsidRDefault="00132D75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132D75" w:rsidRDefault="00132D75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132D75" w:rsidRPr="002B6128" w:rsidRDefault="00132D75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132D75" w:rsidRDefault="00132D75" w:rsidP="00276416">
                <w:pPr>
                  <w:ind w:right="-70"/>
                  <w:rPr>
                    <w:sz w:val="20"/>
                  </w:rPr>
                </w:pPr>
              </w:p>
              <w:p w:rsidR="00132D75" w:rsidRPr="001772E6" w:rsidRDefault="00132D75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132D75" w:rsidRDefault="00132D75" w:rsidP="00040D26">
                <w:pPr>
                  <w:ind w:right="-70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wY0a6UrGebx6mW8yyz1NJaY0dg0=" w:salt="58Iwp3EsYXEQ33SutPje/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">
      <o:colormenu v:ext="edit" strokecolor="black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4"/>
        <o:entry new="6" old="5"/>
        <o:entry new="7" old="0"/>
        <o:entry new="8" old="7"/>
        <o:entry new="9" old="7"/>
        <o:entry new="10" old="0"/>
        <o:entry new="11" old="0"/>
        <o:entry new="12" old="0"/>
        <o:entry new="1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86EDF"/>
    <w:rsid w:val="00002B26"/>
    <w:rsid w:val="00002C38"/>
    <w:rsid w:val="00004362"/>
    <w:rsid w:val="000043DE"/>
    <w:rsid w:val="00004422"/>
    <w:rsid w:val="0000465C"/>
    <w:rsid w:val="00004CE5"/>
    <w:rsid w:val="00005CF1"/>
    <w:rsid w:val="000061D8"/>
    <w:rsid w:val="0000703E"/>
    <w:rsid w:val="000074BC"/>
    <w:rsid w:val="00007940"/>
    <w:rsid w:val="000107E6"/>
    <w:rsid w:val="000113AA"/>
    <w:rsid w:val="000115ED"/>
    <w:rsid w:val="00011AE5"/>
    <w:rsid w:val="00013784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6793B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A89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374E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F0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141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2916"/>
    <w:rsid w:val="00132D75"/>
    <w:rsid w:val="00134510"/>
    <w:rsid w:val="001348C5"/>
    <w:rsid w:val="0013500F"/>
    <w:rsid w:val="001352A1"/>
    <w:rsid w:val="00136932"/>
    <w:rsid w:val="00136B4A"/>
    <w:rsid w:val="001378C1"/>
    <w:rsid w:val="00140E9D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90B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1B36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7CD"/>
    <w:rsid w:val="00206822"/>
    <w:rsid w:val="00206D6F"/>
    <w:rsid w:val="00207AE1"/>
    <w:rsid w:val="002100ED"/>
    <w:rsid w:val="00210FE8"/>
    <w:rsid w:val="00211483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3801"/>
    <w:rsid w:val="00224A02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0A2"/>
    <w:rsid w:val="0026323E"/>
    <w:rsid w:val="00263858"/>
    <w:rsid w:val="00263872"/>
    <w:rsid w:val="0026391A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9D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00DD"/>
    <w:rsid w:val="002D106B"/>
    <w:rsid w:val="002D147B"/>
    <w:rsid w:val="002D1A2E"/>
    <w:rsid w:val="002D2581"/>
    <w:rsid w:val="002D27F5"/>
    <w:rsid w:val="002D2B00"/>
    <w:rsid w:val="002D3327"/>
    <w:rsid w:val="002D3993"/>
    <w:rsid w:val="002D3D88"/>
    <w:rsid w:val="002D3DA3"/>
    <w:rsid w:val="002D3DB3"/>
    <w:rsid w:val="002D4731"/>
    <w:rsid w:val="002D4D1B"/>
    <w:rsid w:val="002D4FFD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3E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0A"/>
    <w:rsid w:val="00366330"/>
    <w:rsid w:val="003710D7"/>
    <w:rsid w:val="003713E3"/>
    <w:rsid w:val="00372BFD"/>
    <w:rsid w:val="00372E2D"/>
    <w:rsid w:val="00373182"/>
    <w:rsid w:val="00373354"/>
    <w:rsid w:val="00373CB2"/>
    <w:rsid w:val="00373D7E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2B3"/>
    <w:rsid w:val="00384B94"/>
    <w:rsid w:val="003852AA"/>
    <w:rsid w:val="0038546C"/>
    <w:rsid w:val="003864F7"/>
    <w:rsid w:val="00387557"/>
    <w:rsid w:val="00387C87"/>
    <w:rsid w:val="00387E04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1D84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4A94"/>
    <w:rsid w:val="003B5EE3"/>
    <w:rsid w:val="003B5F60"/>
    <w:rsid w:val="003B7702"/>
    <w:rsid w:val="003B794B"/>
    <w:rsid w:val="003B7B3C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C7E9C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329"/>
    <w:rsid w:val="003E3712"/>
    <w:rsid w:val="003E3B92"/>
    <w:rsid w:val="003E3FD2"/>
    <w:rsid w:val="003E4B79"/>
    <w:rsid w:val="003E5D0F"/>
    <w:rsid w:val="003E636C"/>
    <w:rsid w:val="003E7478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6752"/>
    <w:rsid w:val="0041783D"/>
    <w:rsid w:val="00417B00"/>
    <w:rsid w:val="00417B2E"/>
    <w:rsid w:val="00420090"/>
    <w:rsid w:val="00421C24"/>
    <w:rsid w:val="004230D2"/>
    <w:rsid w:val="00423260"/>
    <w:rsid w:val="00423307"/>
    <w:rsid w:val="00423D9A"/>
    <w:rsid w:val="00423FF3"/>
    <w:rsid w:val="00424166"/>
    <w:rsid w:val="00424F33"/>
    <w:rsid w:val="00425D1C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7B9"/>
    <w:rsid w:val="0048249A"/>
    <w:rsid w:val="004837B6"/>
    <w:rsid w:val="0048443F"/>
    <w:rsid w:val="00485071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43D"/>
    <w:rsid w:val="004A4FAE"/>
    <w:rsid w:val="004A4FC4"/>
    <w:rsid w:val="004A5CB2"/>
    <w:rsid w:val="004A7E3D"/>
    <w:rsid w:val="004B0371"/>
    <w:rsid w:val="004B0C72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BFA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6C3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1BF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8C0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359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322"/>
    <w:rsid w:val="00603700"/>
    <w:rsid w:val="006038B2"/>
    <w:rsid w:val="00603922"/>
    <w:rsid w:val="00604154"/>
    <w:rsid w:val="00604555"/>
    <w:rsid w:val="00605C4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326C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6DB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294F"/>
    <w:rsid w:val="006A337F"/>
    <w:rsid w:val="006A4C2E"/>
    <w:rsid w:val="006A543C"/>
    <w:rsid w:val="006A74C9"/>
    <w:rsid w:val="006A7CF2"/>
    <w:rsid w:val="006A7D99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D7C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59E6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0E7B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5D05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1D2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4100"/>
    <w:rsid w:val="0075512C"/>
    <w:rsid w:val="00755739"/>
    <w:rsid w:val="00756243"/>
    <w:rsid w:val="007572F2"/>
    <w:rsid w:val="00760890"/>
    <w:rsid w:val="00761BD0"/>
    <w:rsid w:val="007646B2"/>
    <w:rsid w:val="00764C1A"/>
    <w:rsid w:val="007658A8"/>
    <w:rsid w:val="00765DE3"/>
    <w:rsid w:val="00765E7E"/>
    <w:rsid w:val="00766397"/>
    <w:rsid w:val="00767863"/>
    <w:rsid w:val="00771A11"/>
    <w:rsid w:val="0077246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BAD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2CD0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705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F1C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1A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2B8"/>
    <w:rsid w:val="008418B7"/>
    <w:rsid w:val="00842640"/>
    <w:rsid w:val="00842DF9"/>
    <w:rsid w:val="0084356B"/>
    <w:rsid w:val="0084484D"/>
    <w:rsid w:val="00844FDE"/>
    <w:rsid w:val="00845075"/>
    <w:rsid w:val="008454E4"/>
    <w:rsid w:val="00846080"/>
    <w:rsid w:val="0084677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86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920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A77C8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B7EAA"/>
    <w:rsid w:val="008C0166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48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E708B"/>
    <w:rsid w:val="008E775B"/>
    <w:rsid w:val="008F00E0"/>
    <w:rsid w:val="008F01FA"/>
    <w:rsid w:val="008F0ECA"/>
    <w:rsid w:val="008F15B5"/>
    <w:rsid w:val="008F211E"/>
    <w:rsid w:val="008F28BA"/>
    <w:rsid w:val="008F36B6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2F5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167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5FA0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D14"/>
    <w:rsid w:val="00961596"/>
    <w:rsid w:val="00962A39"/>
    <w:rsid w:val="00963B38"/>
    <w:rsid w:val="0096491C"/>
    <w:rsid w:val="00964AA0"/>
    <w:rsid w:val="00965038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CB8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41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A82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37AD4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60A"/>
    <w:rsid w:val="00A51E8B"/>
    <w:rsid w:val="00A54132"/>
    <w:rsid w:val="00A54200"/>
    <w:rsid w:val="00A55DF1"/>
    <w:rsid w:val="00A55EB3"/>
    <w:rsid w:val="00A55EE3"/>
    <w:rsid w:val="00A565D8"/>
    <w:rsid w:val="00A568D7"/>
    <w:rsid w:val="00A56931"/>
    <w:rsid w:val="00A61635"/>
    <w:rsid w:val="00A61873"/>
    <w:rsid w:val="00A61A47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937"/>
    <w:rsid w:val="00A85BCA"/>
    <w:rsid w:val="00A85BFC"/>
    <w:rsid w:val="00A87214"/>
    <w:rsid w:val="00A918F9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36A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4A61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CDB"/>
    <w:rsid w:val="00AD5ECB"/>
    <w:rsid w:val="00AD5F23"/>
    <w:rsid w:val="00AD717B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AF7266"/>
    <w:rsid w:val="00B002E0"/>
    <w:rsid w:val="00B01625"/>
    <w:rsid w:val="00B0169E"/>
    <w:rsid w:val="00B02F81"/>
    <w:rsid w:val="00B037BB"/>
    <w:rsid w:val="00B04156"/>
    <w:rsid w:val="00B043DB"/>
    <w:rsid w:val="00B04C75"/>
    <w:rsid w:val="00B04FDC"/>
    <w:rsid w:val="00B05561"/>
    <w:rsid w:val="00B06DD0"/>
    <w:rsid w:val="00B06E76"/>
    <w:rsid w:val="00B07EE0"/>
    <w:rsid w:val="00B10DE5"/>
    <w:rsid w:val="00B11162"/>
    <w:rsid w:val="00B11B9A"/>
    <w:rsid w:val="00B11BF1"/>
    <w:rsid w:val="00B121DE"/>
    <w:rsid w:val="00B1248D"/>
    <w:rsid w:val="00B128DF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55D6"/>
    <w:rsid w:val="00B66989"/>
    <w:rsid w:val="00B66C20"/>
    <w:rsid w:val="00B67427"/>
    <w:rsid w:val="00B6790D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6D4"/>
    <w:rsid w:val="00B839F7"/>
    <w:rsid w:val="00B83D4E"/>
    <w:rsid w:val="00B84442"/>
    <w:rsid w:val="00B84B1E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5FA7"/>
    <w:rsid w:val="00B962D8"/>
    <w:rsid w:val="00BA0130"/>
    <w:rsid w:val="00BA0D66"/>
    <w:rsid w:val="00BA187E"/>
    <w:rsid w:val="00BA2A15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4AE7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3861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239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4DD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929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4AB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887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3ED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B82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6EDF"/>
    <w:rsid w:val="00C904C3"/>
    <w:rsid w:val="00C90D78"/>
    <w:rsid w:val="00C936E0"/>
    <w:rsid w:val="00C954D0"/>
    <w:rsid w:val="00C9571D"/>
    <w:rsid w:val="00C95E23"/>
    <w:rsid w:val="00C96735"/>
    <w:rsid w:val="00C97184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5F47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91E"/>
    <w:rsid w:val="00D055BF"/>
    <w:rsid w:val="00D06590"/>
    <w:rsid w:val="00D072EB"/>
    <w:rsid w:val="00D10443"/>
    <w:rsid w:val="00D10DBC"/>
    <w:rsid w:val="00D11684"/>
    <w:rsid w:val="00D119FC"/>
    <w:rsid w:val="00D11AB8"/>
    <w:rsid w:val="00D127B4"/>
    <w:rsid w:val="00D1307E"/>
    <w:rsid w:val="00D1310C"/>
    <w:rsid w:val="00D13750"/>
    <w:rsid w:val="00D150D3"/>
    <w:rsid w:val="00D154BE"/>
    <w:rsid w:val="00D15555"/>
    <w:rsid w:val="00D2008C"/>
    <w:rsid w:val="00D20D56"/>
    <w:rsid w:val="00D21F3C"/>
    <w:rsid w:val="00D22DF0"/>
    <w:rsid w:val="00D22E28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70A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3F14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5768"/>
    <w:rsid w:val="00DA5B7A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5E8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E6B7F"/>
    <w:rsid w:val="00DE7E60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441"/>
    <w:rsid w:val="00E03A2E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5541"/>
    <w:rsid w:val="00E16B31"/>
    <w:rsid w:val="00E17B46"/>
    <w:rsid w:val="00E20938"/>
    <w:rsid w:val="00E246D1"/>
    <w:rsid w:val="00E24AE5"/>
    <w:rsid w:val="00E24BE7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514A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17F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5BD8"/>
    <w:rsid w:val="00EB798D"/>
    <w:rsid w:val="00EB7B0C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8A6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3AF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0D3D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1E00"/>
    <w:rsid w:val="00F422B9"/>
    <w:rsid w:val="00F4277B"/>
    <w:rsid w:val="00F446C1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25E9"/>
    <w:rsid w:val="00F633AF"/>
    <w:rsid w:val="00F63B2E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094E"/>
    <w:rsid w:val="00FA188F"/>
    <w:rsid w:val="00FA33C7"/>
    <w:rsid w:val="00FA38CB"/>
    <w:rsid w:val="00FA43E7"/>
    <w:rsid w:val="00FA4BB2"/>
    <w:rsid w:val="00FA4E77"/>
    <w:rsid w:val="00FA6682"/>
    <w:rsid w:val="00FA7332"/>
    <w:rsid w:val="00FA76CD"/>
    <w:rsid w:val="00FB04BC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0FA1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082E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D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DF"/>
    <w:pPr>
      <w:tabs>
        <w:tab w:val="center" w:pos="4153"/>
        <w:tab w:val="right" w:pos="8306"/>
      </w:tabs>
    </w:pPr>
  </w:style>
  <w:style w:type="character" w:styleId="a5">
    <w:name w:val="Hyperlink"/>
    <w:basedOn w:val="a0"/>
    <w:uiPriority w:val="99"/>
    <w:rsid w:val="00C86EDF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, Знак"/>
    <w:basedOn w:val="a"/>
    <w:link w:val="aa"/>
    <w:uiPriority w:val="99"/>
    <w:rsid w:val="00D072EB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, Знак Знак"/>
    <w:basedOn w:val="a0"/>
    <w:link w:val="a9"/>
    <w:uiPriority w:val="99"/>
    <w:rsid w:val="00D072EB"/>
    <w:rPr>
      <w:sz w:val="28"/>
      <w:szCs w:val="28"/>
    </w:rPr>
  </w:style>
  <w:style w:type="paragraph" w:customStyle="1" w:styleId="ConsPlusNormal">
    <w:name w:val="ConsPlusNormal"/>
    <w:rsid w:val="00D072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99"/>
    <w:qFormat/>
    <w:rsid w:val="00FA094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F726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3</TotalTime>
  <Pages>5</Pages>
  <Words>1161</Words>
  <Characters>8311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law01usr</cp:lastModifiedBy>
  <cp:revision>3</cp:revision>
  <cp:lastPrinted>2006-05-23T08:04:00Z</cp:lastPrinted>
  <dcterms:created xsi:type="dcterms:W3CDTF">2015-12-15T13:43:00Z</dcterms:created>
  <dcterms:modified xsi:type="dcterms:W3CDTF">2015-12-18T12:48:00Z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